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4E" w:rsidRDefault="0074177F" w:rsidP="002D094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D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6CC7" w:rsidRDefault="00236CC7" w:rsidP="00236CC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43">
        <w:rPr>
          <w:rFonts w:ascii="Times New Roman" w:hAnsi="Times New Roman" w:cs="Times New Roman"/>
          <w:b/>
          <w:sz w:val="28"/>
          <w:szCs w:val="28"/>
        </w:rPr>
        <w:t xml:space="preserve">Об итогах выполнения лабораторных исследований в рамках эпизоотологического мониторинга за </w:t>
      </w:r>
      <w:r w:rsidR="007D0E56">
        <w:rPr>
          <w:rFonts w:ascii="Times New Roman" w:hAnsi="Times New Roman" w:cs="Times New Roman"/>
          <w:b/>
          <w:sz w:val="28"/>
          <w:szCs w:val="28"/>
        </w:rPr>
        <w:t>12</w:t>
      </w:r>
      <w:r w:rsidR="008C06B4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Pr="00BF3743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236CC7" w:rsidRDefault="00236CC7" w:rsidP="00236CC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6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мероприятий Федеральной службы по ветеринарному и фитосанитарному надзору в 2021 году для обеспечения требований Соглашения по применению </w:t>
      </w:r>
      <w:r w:rsidRPr="00152769">
        <w:rPr>
          <w:rFonts w:ascii="Times New Roman" w:hAnsi="Times New Roman" w:cs="Times New Roman"/>
          <w:sz w:val="28"/>
          <w:szCs w:val="28"/>
        </w:rPr>
        <w:t>санитарных и фитосанитарных мер Всемирной торговой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предупреждения, локализации и ликвидации эпизоотий на территории Российской Федерации, осуществления контроля за распространением заразных, в том числе особо опасных болезней животных </w:t>
      </w:r>
      <w:r w:rsidRPr="00152769">
        <w:rPr>
          <w:rFonts w:ascii="Times New Roman" w:hAnsi="Times New Roman" w:cs="Times New Roman"/>
          <w:sz w:val="28"/>
          <w:szCs w:val="28"/>
        </w:rPr>
        <w:t>(основание: приказ Россельхознадзор</w:t>
      </w:r>
      <w:r>
        <w:rPr>
          <w:rFonts w:ascii="Times New Roman" w:hAnsi="Times New Roman" w:cs="Times New Roman"/>
          <w:sz w:val="28"/>
          <w:szCs w:val="28"/>
        </w:rPr>
        <w:t xml:space="preserve">а от 28 декабря 2020 г. № 1408) за </w:t>
      </w:r>
      <w:r w:rsidR="007D0E56">
        <w:rPr>
          <w:rFonts w:ascii="Times New Roman" w:hAnsi="Times New Roman" w:cs="Times New Roman"/>
          <w:sz w:val="28"/>
          <w:szCs w:val="28"/>
        </w:rPr>
        <w:t>12</w:t>
      </w:r>
      <w:r w:rsidRPr="00152769">
        <w:rPr>
          <w:rFonts w:ascii="Times New Roman" w:hAnsi="Times New Roman" w:cs="Times New Roman"/>
          <w:sz w:val="28"/>
          <w:szCs w:val="28"/>
        </w:rPr>
        <w:t xml:space="preserve"> </w:t>
      </w:r>
      <w:r w:rsidR="007D0E56">
        <w:rPr>
          <w:rFonts w:ascii="Times New Roman" w:hAnsi="Times New Roman" w:cs="Times New Roman"/>
          <w:sz w:val="28"/>
          <w:szCs w:val="28"/>
        </w:rPr>
        <w:t>месяцев</w:t>
      </w:r>
      <w:r w:rsidRPr="00152769">
        <w:rPr>
          <w:rFonts w:ascii="Times New Roman" w:hAnsi="Times New Roman" w:cs="Times New Roman"/>
          <w:sz w:val="28"/>
          <w:szCs w:val="28"/>
        </w:rPr>
        <w:t xml:space="preserve"> 2021 года в рамках выполнения государственного эпизоотологического мониторинга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2769">
        <w:rPr>
          <w:rFonts w:ascii="Times New Roman" w:hAnsi="Times New Roman" w:cs="Times New Roman"/>
          <w:sz w:val="28"/>
          <w:szCs w:val="28"/>
        </w:rPr>
        <w:t xml:space="preserve"> проводимого на территории Краснодарского края, Республики Адыгея, Республики Крым и г. Севастополь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97127">
        <w:rPr>
          <w:rFonts w:ascii="Times New Roman" w:hAnsi="Times New Roman" w:cs="Times New Roman"/>
          <w:sz w:val="28"/>
          <w:szCs w:val="28"/>
        </w:rPr>
        <w:t>26 053</w:t>
      </w:r>
      <w:r w:rsidR="00434A28">
        <w:rPr>
          <w:rFonts w:ascii="Times New Roman" w:hAnsi="Times New Roman" w:cs="Times New Roman"/>
          <w:sz w:val="28"/>
          <w:szCs w:val="28"/>
        </w:rPr>
        <w:t xml:space="preserve"> проб</w:t>
      </w:r>
      <w:r w:rsidR="00A9712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A97127">
        <w:rPr>
          <w:rFonts w:ascii="Times New Roman" w:eastAsia="Times New Roman" w:hAnsi="Times New Roman" w:cs="Times New Roman"/>
          <w:sz w:val="28"/>
          <w:szCs w:val="28"/>
        </w:rPr>
        <w:t>38 394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выявлено положительных 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127">
        <w:rPr>
          <w:rFonts w:ascii="Times New Roman" w:eastAsia="Times New Roman" w:hAnsi="Times New Roman" w:cs="Times New Roman"/>
          <w:sz w:val="28"/>
          <w:szCs w:val="28"/>
        </w:rPr>
        <w:t>1 973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7127">
        <w:rPr>
          <w:rFonts w:ascii="Times New Roman" w:eastAsia="Times New Roman" w:hAnsi="Times New Roman" w:cs="Times New Roman"/>
          <w:sz w:val="28"/>
          <w:szCs w:val="28"/>
        </w:rPr>
        <w:t>что составляет 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9712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к проведенным исследованиям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(таблица 1).</w:t>
      </w:r>
    </w:p>
    <w:p w:rsidR="00236CC7" w:rsidRDefault="00236CC7" w:rsidP="00236CC7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1</w:t>
      </w:r>
    </w:p>
    <w:tbl>
      <w:tblPr>
        <w:tblpPr w:leftFromText="180" w:rightFromText="180" w:vertAnchor="page" w:horzAnchor="margin" w:tblpY="633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9"/>
        <w:gridCol w:w="1559"/>
        <w:gridCol w:w="1418"/>
        <w:gridCol w:w="1985"/>
        <w:gridCol w:w="1559"/>
      </w:tblGrid>
      <w:tr w:rsidR="00236CC7" w:rsidRPr="005029E7" w:rsidTr="009440DA">
        <w:trPr>
          <w:trHeight w:val="871"/>
        </w:trPr>
        <w:tc>
          <w:tcPr>
            <w:tcW w:w="3539" w:type="dxa"/>
          </w:tcPr>
          <w:p w:rsidR="00236CC7" w:rsidRPr="005029E7" w:rsidRDefault="00236CC7" w:rsidP="0043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Заболевание</w:t>
            </w:r>
          </w:p>
        </w:tc>
        <w:tc>
          <w:tcPr>
            <w:tcW w:w="1559" w:type="dxa"/>
          </w:tcPr>
          <w:p w:rsidR="00236CC7" w:rsidRPr="005029E7" w:rsidRDefault="00236CC7" w:rsidP="0043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исследований</w:t>
            </w:r>
          </w:p>
        </w:tc>
        <w:tc>
          <w:tcPr>
            <w:tcW w:w="1418" w:type="dxa"/>
          </w:tcPr>
          <w:p w:rsidR="00236CC7" w:rsidRPr="005029E7" w:rsidRDefault="00236CC7" w:rsidP="0043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Положительных (по наличию патогена)</w:t>
            </w:r>
          </w:p>
        </w:tc>
        <w:tc>
          <w:tcPr>
            <w:tcW w:w="1985" w:type="dxa"/>
          </w:tcPr>
          <w:p w:rsidR="00236CC7" w:rsidRPr="005029E7" w:rsidRDefault="00236CC7" w:rsidP="0043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Положительных на постинфекционные антитела</w:t>
            </w:r>
          </w:p>
        </w:tc>
        <w:tc>
          <w:tcPr>
            <w:tcW w:w="1559" w:type="dxa"/>
          </w:tcPr>
          <w:p w:rsidR="00236CC7" w:rsidRPr="005029E7" w:rsidRDefault="00236CC7" w:rsidP="0043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Недопустимый уровень поствакцинальных антител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Африканская чума свиней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7601</w:t>
            </w:r>
          </w:p>
        </w:tc>
        <w:tc>
          <w:tcPr>
            <w:tcW w:w="1418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Аэромоноз рыб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Бешенство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Блютанг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 Ауески</w:t>
            </w:r>
          </w:p>
        </w:tc>
        <w:tc>
          <w:tcPr>
            <w:tcW w:w="1559" w:type="dxa"/>
          </w:tcPr>
          <w:p w:rsidR="00434A28" w:rsidRPr="00434A28" w:rsidRDefault="00434A28" w:rsidP="00A9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127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 Ньюкасла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 Шмалленберга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Ботриоцефалёз карповых рыб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Бруцеллёз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12623</w:t>
            </w:r>
          </w:p>
        </w:tc>
        <w:tc>
          <w:tcPr>
            <w:tcW w:w="1418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Воспаление плавательного пузыря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Высокопатогенный грипп птиц</w:t>
            </w:r>
          </w:p>
        </w:tc>
        <w:tc>
          <w:tcPr>
            <w:tcW w:w="1559" w:type="dxa"/>
          </w:tcPr>
          <w:p w:rsidR="00434A28" w:rsidRPr="00434A28" w:rsidRDefault="00A97127" w:rsidP="00A9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3103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чума свиней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A9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712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Лейкоз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1418" w:type="dxa"/>
          </w:tcPr>
          <w:p w:rsidR="00434A28" w:rsidRPr="00434A28" w:rsidRDefault="00434A28" w:rsidP="00A9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7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Лептоспироз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6106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Миксобактериозы лососевых и осетровых рыб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Псевдомоноз рыб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Репродуктивно-респираторный синдром свиней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97127" w:rsidRPr="005029E7" w:rsidTr="009440DA">
        <w:trPr>
          <w:trHeight w:val="113"/>
        </w:trPr>
        <w:tc>
          <w:tcPr>
            <w:tcW w:w="3539" w:type="dxa"/>
          </w:tcPr>
          <w:p w:rsidR="00A97127" w:rsidRPr="005029E7" w:rsidRDefault="00A97127" w:rsidP="00A9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Сальмонеллезы</w:t>
            </w:r>
          </w:p>
        </w:tc>
        <w:tc>
          <w:tcPr>
            <w:tcW w:w="1559" w:type="dxa"/>
          </w:tcPr>
          <w:p w:rsidR="00A97127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A97127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97127" w:rsidRPr="00434A28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97127" w:rsidRDefault="00A97127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Сибирская язва</w:t>
            </w:r>
          </w:p>
        </w:tc>
        <w:tc>
          <w:tcPr>
            <w:tcW w:w="1559" w:type="dxa"/>
          </w:tcPr>
          <w:p w:rsidR="00434A28" w:rsidRPr="00434A28" w:rsidRDefault="00434A28" w:rsidP="0098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3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Туберкулёз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Филометроидоз карповых рыб</w:t>
            </w:r>
          </w:p>
        </w:tc>
        <w:tc>
          <w:tcPr>
            <w:tcW w:w="1559" w:type="dxa"/>
          </w:tcPr>
          <w:p w:rsidR="00434A28" w:rsidRPr="00434A28" w:rsidRDefault="00983DEA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A28" w:rsidRPr="00434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434A28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434A28" w:rsidRPr="00434A28" w:rsidRDefault="00983DEA" w:rsidP="0043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38 394</w:t>
            </w:r>
          </w:p>
        </w:tc>
        <w:tc>
          <w:tcPr>
            <w:tcW w:w="1418" w:type="dxa"/>
          </w:tcPr>
          <w:p w:rsidR="00434A28" w:rsidRPr="00434A28" w:rsidRDefault="00983DEA" w:rsidP="0043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983DEA" w:rsidP="0043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1614</w:t>
            </w:r>
          </w:p>
        </w:tc>
      </w:tr>
    </w:tbl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общего количества выявлений 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4EC">
        <w:rPr>
          <w:rFonts w:ascii="Times New Roman" w:eastAsia="Times New Roman" w:hAnsi="Times New Roman" w:cs="Times New Roman"/>
          <w:sz w:val="28"/>
          <w:szCs w:val="28"/>
        </w:rPr>
        <w:t>359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положительных установлены по наличию патогена: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африканская чума свиней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4EC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0E24EC"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бешенство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случая;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бруцеллез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4EC">
        <w:rPr>
          <w:rFonts w:ascii="Times New Roman" w:eastAsia="Times New Roman" w:hAnsi="Times New Roman" w:cs="Times New Roman"/>
          <w:sz w:val="28"/>
          <w:szCs w:val="28"/>
        </w:rPr>
        <w:t>273 случая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лейкоз крупного рогатого скота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6</w:t>
      </w:r>
      <w:r w:rsidR="000E24E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24EC"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высокопатогенный грипп птиц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случай.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24EC">
        <w:rPr>
          <w:rFonts w:ascii="Times New Roman" w:eastAsia="Times New Roman" w:hAnsi="Times New Roman" w:cs="Times New Roman"/>
          <w:sz w:val="28"/>
          <w:szCs w:val="28"/>
        </w:rPr>
        <w:t>614</w:t>
      </w:r>
      <w:r w:rsidRPr="00630108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положительных исследовани</w:t>
      </w:r>
      <w:r w:rsidR="000E24E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30108">
        <w:rPr>
          <w:rFonts w:ascii="Times New Roman" w:eastAsia="Times New Roman" w:hAnsi="Times New Roman" w:cs="Times New Roman"/>
          <w:sz w:val="28"/>
          <w:szCs w:val="28"/>
        </w:rPr>
        <w:t xml:space="preserve"> выявлены с недопустимым уровнем поствакцинальных антител, из них: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болезнь Ауески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4EC">
        <w:rPr>
          <w:rFonts w:ascii="Times New Roman" w:eastAsia="Times New Roman" w:hAnsi="Times New Roman" w:cs="Times New Roman"/>
          <w:sz w:val="28"/>
          <w:szCs w:val="28"/>
        </w:rPr>
        <w:t>671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болезнь Ньюкасла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4EC"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высокопатогенный грипп птиц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4EC">
        <w:rPr>
          <w:rFonts w:ascii="Times New Roman" w:eastAsia="Times New Roman" w:hAnsi="Times New Roman" w:cs="Times New Roman"/>
          <w:sz w:val="28"/>
          <w:szCs w:val="28"/>
        </w:rPr>
        <w:t>255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0E24EC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классическая чума свиней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4EC">
        <w:rPr>
          <w:rFonts w:ascii="Times New Roman" w:eastAsia="Times New Roman" w:hAnsi="Times New Roman" w:cs="Times New Roman"/>
          <w:sz w:val="28"/>
          <w:szCs w:val="28"/>
        </w:rPr>
        <w:t>547;</w:t>
      </w:r>
    </w:p>
    <w:p w:rsidR="00251F6E" w:rsidRPr="00236CC7" w:rsidRDefault="000E24EC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репродуктивно-респираторный синдром свиней - 63</w:t>
      </w:r>
      <w:r w:rsidR="00236C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A1AD5" w:rsidRPr="000A1AD5" w:rsidRDefault="00152769" w:rsidP="00251F6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2769">
        <w:rPr>
          <w:rFonts w:ascii="Times New Roman" w:hAnsi="Times New Roman"/>
          <w:sz w:val="28"/>
          <w:szCs w:val="28"/>
        </w:rPr>
        <w:t>В</w:t>
      </w:r>
      <w:r w:rsidRPr="00152769">
        <w:rPr>
          <w:rFonts w:ascii="Times New Roman" w:hAnsi="Times New Roman" w:cs="Times New Roman"/>
          <w:sz w:val="28"/>
          <w:szCs w:val="28"/>
        </w:rPr>
        <w:t xml:space="preserve">ыявленные положительные результаты в ходе эпизоотологического мониторинга позволяют своевременно провести противоэпизоотические мероприятия, оценить их эффективность и не допустить возникновения и распространение болезней животных и птиц на территории Российской Федерации. </w:t>
      </w:r>
    </w:p>
    <w:p w:rsidR="000A1AD5" w:rsidRPr="000A1AD5" w:rsidRDefault="000A1AD5" w:rsidP="000A1AD5">
      <w:pPr>
        <w:rPr>
          <w:rFonts w:ascii="Times New Roman" w:hAnsi="Times New Roman" w:cs="Times New Roman"/>
          <w:sz w:val="28"/>
          <w:szCs w:val="28"/>
        </w:rPr>
      </w:pPr>
    </w:p>
    <w:sectPr w:rsidR="000A1AD5" w:rsidRPr="000A1AD5" w:rsidSect="00251F6E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E7" w:rsidRDefault="005029E7" w:rsidP="005029E7">
      <w:pPr>
        <w:spacing w:after="0" w:line="240" w:lineRule="auto"/>
      </w:pPr>
      <w:r>
        <w:separator/>
      </w:r>
    </w:p>
  </w:endnote>
  <w:end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E7" w:rsidRDefault="005029E7" w:rsidP="005029E7">
      <w:pPr>
        <w:spacing w:after="0" w:line="240" w:lineRule="auto"/>
      </w:pPr>
      <w:r>
        <w:separator/>
      </w:r>
    </w:p>
  </w:footnote>
  <w:foot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7B"/>
    <w:rsid w:val="000A1AD5"/>
    <w:rsid w:val="000E24EC"/>
    <w:rsid w:val="00152769"/>
    <w:rsid w:val="00236CC7"/>
    <w:rsid w:val="00251F6E"/>
    <w:rsid w:val="002D094E"/>
    <w:rsid w:val="00434A28"/>
    <w:rsid w:val="005029E7"/>
    <w:rsid w:val="005C33E8"/>
    <w:rsid w:val="006B202C"/>
    <w:rsid w:val="0074177F"/>
    <w:rsid w:val="007D0E56"/>
    <w:rsid w:val="008A5A7B"/>
    <w:rsid w:val="008B0447"/>
    <w:rsid w:val="008C06B4"/>
    <w:rsid w:val="009440DA"/>
    <w:rsid w:val="00956888"/>
    <w:rsid w:val="00983DEA"/>
    <w:rsid w:val="00A97127"/>
    <w:rsid w:val="00BF3743"/>
    <w:rsid w:val="00C84A10"/>
    <w:rsid w:val="00F0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EE753-8292-4D88-8C3C-4E02FED0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9E7"/>
  </w:style>
  <w:style w:type="paragraph" w:styleId="a5">
    <w:name w:val="footer"/>
    <w:basedOn w:val="a"/>
    <w:link w:val="a6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Джривах В.Ю.</cp:lastModifiedBy>
  <cp:revision>2</cp:revision>
  <dcterms:created xsi:type="dcterms:W3CDTF">2021-12-29T07:48:00Z</dcterms:created>
  <dcterms:modified xsi:type="dcterms:W3CDTF">2021-12-29T07:48:00Z</dcterms:modified>
</cp:coreProperties>
</file>